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2" w:type="dxa"/>
        <w:tblInd w:w="108" w:type="dxa"/>
        <w:tblLook w:val="04A0" w:firstRow="1" w:lastRow="0" w:firstColumn="1" w:lastColumn="0" w:noHBand="0" w:noVBand="1"/>
      </w:tblPr>
      <w:tblGrid>
        <w:gridCol w:w="6076"/>
        <w:gridCol w:w="4196"/>
      </w:tblGrid>
      <w:tr w:rsidR="003B0F72" w:rsidRPr="003B0F72" w:rsidTr="00511DE4">
        <w:trPr>
          <w:trHeight w:val="476"/>
        </w:trPr>
        <w:tc>
          <w:tcPr>
            <w:tcW w:w="6076" w:type="dxa"/>
            <w:tcBorders>
              <w:top w:val="nil"/>
              <w:left w:val="nil"/>
              <w:bottom w:val="nil"/>
              <w:right w:val="nil"/>
            </w:tcBorders>
            <w:shd w:val="clear" w:color="auto" w:fill="auto"/>
            <w:noWrap/>
            <w:vAlign w:val="bottom"/>
            <w:hideMark/>
          </w:tcPr>
          <w:p w:rsidR="00511DE4" w:rsidRDefault="00FD26E3" w:rsidP="006A7838">
            <w:pPr>
              <w:pStyle w:val="NoSpacing"/>
              <w:rPr>
                <w:rFonts w:ascii="Arial" w:hAnsi="Arial" w:cs="Arial"/>
                <w:b/>
                <w:color w:val="98201C"/>
              </w:rPr>
            </w:pPr>
            <w:bookmarkStart w:id="0" w:name="_GoBack"/>
            <w:bookmarkEnd w:id="0"/>
            <w:r w:rsidRPr="00FD26E3">
              <w:rPr>
                <w:rFonts w:ascii="Arial" w:hAnsi="Arial" w:cs="Arial"/>
                <w:b/>
                <w:color w:val="98201C"/>
              </w:rPr>
              <w:t>AID WORKERS NETWORK SPARE PARTS LIST</w:t>
            </w:r>
          </w:p>
          <w:p w:rsidR="00FD26E3" w:rsidRPr="006A7838" w:rsidRDefault="00FD26E3" w:rsidP="006A7838">
            <w:pPr>
              <w:pStyle w:val="NoSpacing"/>
              <w:rPr>
                <w:rFonts w:ascii="Arial" w:hAnsi="Arial" w:cs="Arial"/>
                <w:b/>
                <w:color w:val="84201C"/>
              </w:rPr>
            </w:pP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Cs w:val="24"/>
              </w:rPr>
            </w:pPr>
            <w:r w:rsidRPr="003B0F72">
              <w:rPr>
                <w:rFonts w:ascii="Arial" w:eastAsia="Times New Roman" w:hAnsi="Arial" w:cs="Arial"/>
                <w:szCs w:val="24"/>
              </w:rPr>
              <w:t> </w:t>
            </w:r>
          </w:p>
        </w:tc>
      </w:tr>
      <w:tr w:rsidR="00511DE4" w:rsidRPr="003B0F72" w:rsidTr="00995FCA">
        <w:trPr>
          <w:trHeight w:val="300"/>
        </w:trPr>
        <w:tc>
          <w:tcPr>
            <w:tcW w:w="10272" w:type="dxa"/>
            <w:gridSpan w:val="2"/>
            <w:tcBorders>
              <w:top w:val="nil"/>
              <w:left w:val="nil"/>
              <w:bottom w:val="nil"/>
              <w:right w:val="nil"/>
            </w:tcBorders>
            <w:shd w:val="clear" w:color="auto" w:fill="auto"/>
            <w:noWrap/>
            <w:vAlign w:val="bottom"/>
            <w:hideMark/>
          </w:tcPr>
          <w:p w:rsidR="00511DE4" w:rsidRPr="006A7838" w:rsidRDefault="00511DE4" w:rsidP="006A7838">
            <w:pPr>
              <w:pStyle w:val="NoSpacing"/>
              <w:rPr>
                <w:rFonts w:ascii="Arial" w:hAnsi="Arial" w:cs="Arial"/>
                <w:color w:val="84201C"/>
                <w:sz w:val="20"/>
                <w:szCs w:val="20"/>
              </w:rPr>
            </w:pPr>
            <w:r w:rsidRPr="00FD26E3">
              <w:rPr>
                <w:rFonts w:ascii="Arial" w:hAnsi="Arial" w:cs="Arial"/>
                <w:b/>
                <w:color w:val="98201C"/>
                <w:sz w:val="20"/>
                <w:szCs w:val="20"/>
              </w:rPr>
              <w:t>About this tool:</w:t>
            </w:r>
            <w:r w:rsidRPr="006A7838">
              <w:rPr>
                <w:rFonts w:ascii="Arial" w:hAnsi="Arial" w:cs="Arial"/>
                <w:color w:val="84201C"/>
              </w:rPr>
              <w:t xml:space="preserve"> </w:t>
            </w:r>
            <w:r w:rsidRPr="00FD26E3">
              <w:rPr>
                <w:rFonts w:ascii="Arial" w:hAnsi="Arial" w:cs="Arial"/>
                <w:sz w:val="20"/>
                <w:szCs w:val="20"/>
              </w:rPr>
              <w:t>This list details the spare parts which an organisation should maintain at an operational base (i.e. items which will be required frequently in the location where the vehicle is operated from), and also at a regional base (i.e. items which will be required less frequently).</w:t>
            </w:r>
          </w:p>
          <w:p w:rsidR="00511DE4" w:rsidRPr="006A7838" w:rsidRDefault="00511DE4" w:rsidP="006A7838">
            <w:pPr>
              <w:pStyle w:val="NoSpacing"/>
              <w:rPr>
                <w:rFonts w:ascii="Arial" w:hAnsi="Arial" w:cs="Arial"/>
                <w:color w:val="84201C"/>
              </w:rPr>
            </w:pPr>
            <w:r w:rsidRPr="006A7838">
              <w:rPr>
                <w:rFonts w:ascii="Arial" w:hAnsi="Arial" w:cs="Arial"/>
                <w:color w:val="84201C"/>
              </w:rPr>
              <w:t> </w:t>
            </w:r>
          </w:p>
        </w:tc>
      </w:tr>
      <w:tr w:rsidR="003B0F72" w:rsidRPr="003B0F72" w:rsidTr="003B0F72">
        <w:trPr>
          <w:trHeight w:val="320"/>
        </w:trPr>
        <w:tc>
          <w:tcPr>
            <w:tcW w:w="10272" w:type="dxa"/>
            <w:gridSpan w:val="2"/>
            <w:tcBorders>
              <w:top w:val="nil"/>
              <w:left w:val="nil"/>
              <w:bottom w:val="nil"/>
              <w:right w:val="nil"/>
            </w:tcBorders>
            <w:shd w:val="clear" w:color="auto" w:fill="auto"/>
            <w:noWrap/>
            <w:vAlign w:val="bottom"/>
            <w:hideMark/>
          </w:tcPr>
          <w:p w:rsidR="003B0F72" w:rsidRPr="003B0F72" w:rsidRDefault="003B0F72" w:rsidP="003B0F72">
            <w:pPr>
              <w:spacing w:after="0" w:line="240" w:lineRule="auto"/>
              <w:jc w:val="center"/>
              <w:rPr>
                <w:rFonts w:ascii="Arial" w:eastAsia="Times New Roman" w:hAnsi="Arial" w:cs="Arial"/>
                <w:b/>
                <w:bCs/>
                <w:szCs w:val="24"/>
              </w:rPr>
            </w:pPr>
            <w:r w:rsidRPr="003B0F72">
              <w:rPr>
                <w:rFonts w:ascii="Arial" w:eastAsia="Times New Roman" w:hAnsi="Arial" w:cs="Arial"/>
                <w:b/>
                <w:bCs/>
                <w:szCs w:val="24"/>
              </w:rPr>
              <w:t>Minimum stores per vehicle, to be kept at base</w:t>
            </w:r>
          </w:p>
          <w:p w:rsidR="003B0F72" w:rsidRPr="003B0F72" w:rsidRDefault="003B0F72" w:rsidP="003B0F72">
            <w:pPr>
              <w:spacing w:after="0" w:line="240" w:lineRule="auto"/>
              <w:jc w:val="center"/>
              <w:rPr>
                <w:rFonts w:ascii="Arial" w:eastAsia="Times New Roman" w:hAnsi="Arial" w:cs="Arial"/>
                <w:b/>
                <w:bCs/>
                <w:szCs w:val="24"/>
              </w:rPr>
            </w:pPr>
          </w:p>
        </w:tc>
      </w:tr>
      <w:tr w:rsidR="003B0F72" w:rsidRPr="003B0F72" w:rsidTr="003B0F72">
        <w:trPr>
          <w:trHeight w:val="320"/>
        </w:trPr>
        <w:tc>
          <w:tcPr>
            <w:tcW w:w="6076" w:type="dxa"/>
            <w:tcBorders>
              <w:top w:val="single" w:sz="8" w:space="0" w:color="auto"/>
              <w:left w:val="single" w:sz="8" w:space="0" w:color="auto"/>
              <w:bottom w:val="nil"/>
              <w:right w:val="single" w:sz="8" w:space="0" w:color="auto"/>
            </w:tcBorders>
            <w:shd w:val="clear" w:color="auto" w:fill="99201C"/>
            <w:hideMark/>
          </w:tcPr>
          <w:p w:rsidR="003B0F72" w:rsidRPr="003B0F72" w:rsidRDefault="003B0F72" w:rsidP="00511DE4">
            <w:pPr>
              <w:spacing w:after="0" w:line="240" w:lineRule="auto"/>
              <w:jc w:val="center"/>
              <w:rPr>
                <w:rFonts w:ascii="Arial" w:eastAsia="Times New Roman" w:hAnsi="Arial" w:cs="Arial"/>
                <w:b/>
                <w:bCs/>
                <w:color w:val="FFFFFF" w:themeColor="background1"/>
                <w:szCs w:val="24"/>
              </w:rPr>
            </w:pPr>
            <w:r w:rsidRPr="003B0F72">
              <w:rPr>
                <w:rFonts w:ascii="Arial" w:eastAsia="Times New Roman" w:hAnsi="Arial" w:cs="Arial"/>
                <w:b/>
                <w:bCs/>
                <w:color w:val="FFFFFF" w:themeColor="background1"/>
                <w:szCs w:val="24"/>
              </w:rPr>
              <w:t>I</w:t>
            </w:r>
            <w:r w:rsidR="00511DE4">
              <w:rPr>
                <w:rFonts w:ascii="Arial" w:eastAsia="Times New Roman" w:hAnsi="Arial" w:cs="Arial"/>
                <w:b/>
                <w:bCs/>
                <w:color w:val="FFFFFF" w:themeColor="background1"/>
                <w:szCs w:val="24"/>
              </w:rPr>
              <w:t>tem</w:t>
            </w:r>
          </w:p>
        </w:tc>
        <w:tc>
          <w:tcPr>
            <w:tcW w:w="4196" w:type="dxa"/>
            <w:tcBorders>
              <w:top w:val="single" w:sz="8" w:space="0" w:color="auto"/>
              <w:left w:val="nil"/>
              <w:bottom w:val="nil"/>
              <w:right w:val="single" w:sz="8" w:space="0" w:color="auto"/>
            </w:tcBorders>
            <w:shd w:val="clear" w:color="auto" w:fill="99201C"/>
            <w:hideMark/>
          </w:tcPr>
          <w:p w:rsidR="003B0F72" w:rsidRPr="003B0F72" w:rsidRDefault="003B0F72" w:rsidP="003B0F72">
            <w:pPr>
              <w:spacing w:after="0" w:line="240" w:lineRule="auto"/>
              <w:jc w:val="center"/>
              <w:rPr>
                <w:rFonts w:ascii="Arial" w:eastAsia="Times New Roman" w:hAnsi="Arial" w:cs="Arial"/>
                <w:b/>
                <w:bCs/>
                <w:color w:val="FFFFFF" w:themeColor="background1"/>
                <w:szCs w:val="24"/>
              </w:rPr>
            </w:pPr>
            <w:r w:rsidRPr="003B0F72">
              <w:rPr>
                <w:rFonts w:ascii="Arial" w:eastAsia="Times New Roman" w:hAnsi="Arial" w:cs="Arial"/>
                <w:b/>
                <w:bCs/>
                <w:color w:val="FFFFFF" w:themeColor="background1"/>
                <w:szCs w:val="24"/>
              </w:rPr>
              <w:t>To be in stock</w:t>
            </w:r>
          </w:p>
        </w:tc>
      </w:tr>
      <w:tr w:rsidR="003B0F72" w:rsidRPr="003B0F72" w:rsidTr="003B0F72">
        <w:trPr>
          <w:trHeight w:val="340"/>
        </w:trPr>
        <w:tc>
          <w:tcPr>
            <w:tcW w:w="6076" w:type="dxa"/>
            <w:tcBorders>
              <w:top w:val="single" w:sz="12"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Oil filter</w:t>
            </w:r>
          </w:p>
        </w:tc>
        <w:tc>
          <w:tcPr>
            <w:tcW w:w="4196" w:type="dxa"/>
            <w:tcBorders>
              <w:top w:val="single" w:sz="12"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element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00"/>
        </w:trPr>
        <w:tc>
          <w:tcPr>
            <w:tcW w:w="6076" w:type="dxa"/>
            <w:tcBorders>
              <w:top w:val="nil"/>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Air filter</w:t>
            </w:r>
          </w:p>
        </w:tc>
        <w:tc>
          <w:tcPr>
            <w:tcW w:w="4196" w:type="dxa"/>
            <w:tcBorders>
              <w:top w:val="nil"/>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pads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shoes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3B0F72">
        <w:trPr>
          <w:trHeight w:val="320"/>
        </w:trPr>
        <w:tc>
          <w:tcPr>
            <w:tcW w:w="6076" w:type="dxa"/>
            <w:tcBorders>
              <w:top w:val="nil"/>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Fuses 7.5, 10, 15, 20</w:t>
            </w:r>
          </w:p>
        </w:tc>
        <w:tc>
          <w:tcPr>
            <w:tcW w:w="4196" w:type="dxa"/>
            <w:tcBorders>
              <w:top w:val="nil"/>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of each</w:t>
            </w:r>
          </w:p>
        </w:tc>
      </w:tr>
      <w:tr w:rsidR="003B0F72" w:rsidRPr="003B0F72" w:rsidTr="003B0F72">
        <w:trPr>
          <w:trHeight w:val="320"/>
        </w:trPr>
        <w:tc>
          <w:tcPr>
            <w:tcW w:w="6076" w:type="dxa"/>
            <w:tcBorders>
              <w:top w:val="single" w:sz="8" w:space="0" w:color="auto"/>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Complete lamp kit for whole vehicle</w:t>
            </w:r>
          </w:p>
        </w:tc>
        <w:tc>
          <w:tcPr>
            <w:tcW w:w="4196" w:type="dxa"/>
            <w:tcBorders>
              <w:top w:val="single" w:sz="8" w:space="0" w:color="auto"/>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piece</w:t>
            </w:r>
          </w:p>
        </w:tc>
      </w:tr>
      <w:tr w:rsidR="003B0F72" w:rsidRPr="003B0F72" w:rsidTr="003B0F72">
        <w:trPr>
          <w:trHeight w:val="320"/>
        </w:trPr>
        <w:tc>
          <w:tcPr>
            <w:tcW w:w="6076" w:type="dxa"/>
            <w:tcBorders>
              <w:top w:val="single" w:sz="8" w:space="0" w:color="auto"/>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fluid</w:t>
            </w:r>
          </w:p>
        </w:tc>
        <w:tc>
          <w:tcPr>
            <w:tcW w:w="4196" w:type="dxa"/>
            <w:tcBorders>
              <w:top w:val="single" w:sz="8" w:space="0" w:color="auto"/>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2 </w:t>
            </w:r>
            <w:r w:rsidR="00511DE4" w:rsidRPr="003B0F72">
              <w:rPr>
                <w:rFonts w:ascii="Arial" w:eastAsia="Times New Roman" w:hAnsi="Arial" w:cs="Arial"/>
                <w:sz w:val="20"/>
                <w:szCs w:val="20"/>
              </w:rPr>
              <w:t>litres</w:t>
            </w:r>
          </w:p>
        </w:tc>
      </w:tr>
      <w:tr w:rsidR="003B0F72" w:rsidRPr="003B0F72" w:rsidTr="003B0F72">
        <w:trPr>
          <w:trHeight w:val="320"/>
        </w:trPr>
        <w:tc>
          <w:tcPr>
            <w:tcW w:w="60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Power steering fluid</w:t>
            </w:r>
          </w:p>
        </w:tc>
        <w:tc>
          <w:tcPr>
            <w:tcW w:w="4196" w:type="dxa"/>
            <w:tcBorders>
              <w:top w:val="single" w:sz="8" w:space="0" w:color="auto"/>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2 </w:t>
            </w:r>
            <w:r w:rsidR="00511DE4" w:rsidRPr="003B0F72">
              <w:rPr>
                <w:rFonts w:ascii="Arial" w:eastAsia="Times New Roman" w:hAnsi="Arial" w:cs="Arial"/>
                <w:sz w:val="20"/>
                <w:szCs w:val="20"/>
              </w:rPr>
              <w:t>litres</w:t>
            </w:r>
          </w:p>
        </w:tc>
      </w:tr>
      <w:tr w:rsidR="003B0F72" w:rsidRPr="003B0F72" w:rsidTr="003B0F72">
        <w:trPr>
          <w:trHeight w:val="300"/>
        </w:trPr>
        <w:tc>
          <w:tcPr>
            <w:tcW w:w="6076" w:type="dxa"/>
            <w:tcBorders>
              <w:top w:val="nil"/>
              <w:left w:val="single" w:sz="8" w:space="0" w:color="auto"/>
              <w:bottom w:val="nil"/>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Spare patches</w:t>
            </w:r>
          </w:p>
        </w:tc>
        <w:tc>
          <w:tcPr>
            <w:tcW w:w="4196" w:type="dxa"/>
            <w:tcBorders>
              <w:top w:val="single" w:sz="8" w:space="0" w:color="auto"/>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packet</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(Varying sizes)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3B0F72">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Glue for above patches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tin</w:t>
            </w:r>
          </w:p>
        </w:tc>
      </w:tr>
      <w:tr w:rsidR="003B0F72" w:rsidRPr="003B0F72" w:rsidTr="003B0F72">
        <w:trPr>
          <w:trHeight w:val="300"/>
        </w:trPr>
        <w:tc>
          <w:tcPr>
            <w:tcW w:w="607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3B0F72">
        <w:trPr>
          <w:trHeight w:val="320"/>
        </w:trPr>
        <w:tc>
          <w:tcPr>
            <w:tcW w:w="10272" w:type="dxa"/>
            <w:gridSpan w:val="2"/>
            <w:tcBorders>
              <w:top w:val="nil"/>
              <w:left w:val="nil"/>
              <w:bottom w:val="nil"/>
              <w:right w:val="nil"/>
            </w:tcBorders>
            <w:shd w:val="clear" w:color="auto" w:fill="auto"/>
            <w:noWrap/>
            <w:vAlign w:val="bottom"/>
            <w:hideMark/>
          </w:tcPr>
          <w:p w:rsid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Additional spare parts to be kept at vehicle base</w:t>
            </w:r>
          </w:p>
          <w:p w:rsidR="00B17EB6" w:rsidRPr="003B0F72" w:rsidRDefault="00B17EB6" w:rsidP="003B0F72">
            <w:pPr>
              <w:spacing w:after="0" w:line="240" w:lineRule="auto"/>
              <w:jc w:val="center"/>
              <w:rPr>
                <w:rFonts w:ascii="Arial" w:eastAsia="Times New Roman" w:hAnsi="Arial" w:cs="Arial"/>
                <w:b/>
                <w:bCs/>
                <w:sz w:val="20"/>
                <w:szCs w:val="20"/>
              </w:rPr>
            </w:pPr>
          </w:p>
        </w:tc>
      </w:tr>
      <w:tr w:rsidR="003B0F72" w:rsidRPr="003B0F72" w:rsidTr="003B0F72">
        <w:trPr>
          <w:trHeight w:val="320"/>
        </w:trPr>
        <w:tc>
          <w:tcPr>
            <w:tcW w:w="6076" w:type="dxa"/>
            <w:tcBorders>
              <w:top w:val="single" w:sz="8" w:space="0" w:color="auto"/>
              <w:left w:val="single" w:sz="8" w:space="0" w:color="auto"/>
              <w:bottom w:val="single" w:sz="12"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Item</w:t>
            </w:r>
          </w:p>
        </w:tc>
        <w:tc>
          <w:tcPr>
            <w:tcW w:w="4196" w:type="dxa"/>
            <w:tcBorders>
              <w:top w:val="single" w:sz="8" w:space="0" w:color="auto"/>
              <w:left w:val="nil"/>
              <w:bottom w:val="single" w:sz="12"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To be stocked</w:t>
            </w:r>
          </w:p>
        </w:tc>
      </w:tr>
      <w:tr w:rsidR="003B0F72" w:rsidRPr="003B0F72" w:rsidTr="00E52E0E">
        <w:trPr>
          <w:trHeight w:val="34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Engine Parts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Fan belt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(1 set)</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Transmission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bearings – inner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bearings – outer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Hub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Knuckle bearings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differential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input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output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E52E0E">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E52E0E">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bl>
    <w:p w:rsidR="003B0F72" w:rsidRDefault="003B0F72"/>
    <w:tbl>
      <w:tblPr>
        <w:tblW w:w="10272" w:type="dxa"/>
        <w:tblInd w:w="108" w:type="dxa"/>
        <w:tblLook w:val="04A0" w:firstRow="1" w:lastRow="0" w:firstColumn="1" w:lastColumn="0" w:noHBand="0" w:noVBand="1"/>
      </w:tblPr>
      <w:tblGrid>
        <w:gridCol w:w="6076"/>
        <w:gridCol w:w="4196"/>
      </w:tblGrid>
      <w:tr w:rsidR="003B0F72" w:rsidRPr="003B0F72" w:rsidTr="00B17EB6">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99201C"/>
            <w:vAlign w:val="center"/>
          </w:tcPr>
          <w:p w:rsidR="003B0F72" w:rsidRPr="00B17EB6" w:rsidRDefault="00B17EB6" w:rsidP="00B17EB6">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Item</w:t>
            </w:r>
          </w:p>
        </w:tc>
        <w:tc>
          <w:tcPr>
            <w:tcW w:w="4196" w:type="dxa"/>
            <w:tcBorders>
              <w:top w:val="single" w:sz="4" w:space="0" w:color="auto"/>
              <w:left w:val="nil"/>
              <w:bottom w:val="single" w:sz="8" w:space="0" w:color="auto"/>
              <w:right w:val="single" w:sz="8" w:space="0" w:color="auto"/>
            </w:tcBorders>
            <w:shd w:val="clear" w:color="auto" w:fill="99201C"/>
            <w:vAlign w:val="center"/>
          </w:tcPr>
          <w:p w:rsidR="003B0F72" w:rsidRPr="00B17EB6" w:rsidRDefault="00B17EB6" w:rsidP="00B17EB6">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To Be Stocked</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Body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Bushes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Bushes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Brake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cylinder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Front </w:t>
            </w:r>
            <w:r w:rsidR="00B17EB6" w:rsidRPr="003B0F72">
              <w:rPr>
                <w:rFonts w:ascii="Arial" w:eastAsia="Times New Roman" w:hAnsi="Arial" w:cs="Arial"/>
                <w:sz w:val="20"/>
                <w:szCs w:val="20"/>
              </w:rPr>
              <w:t>calliper</w:t>
            </w:r>
            <w:r w:rsidRPr="003B0F72">
              <w:rPr>
                <w:rFonts w:ascii="Arial" w:eastAsia="Times New Roman" w:hAnsi="Arial" w:cs="Arial"/>
                <w:sz w:val="20"/>
                <w:szCs w:val="20"/>
              </w:rPr>
              <w:t xml:space="preserve">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Liquids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Oil sae 40</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40 </w:t>
            </w:r>
            <w:r w:rsidR="00511DE4" w:rsidRPr="003B0F72">
              <w:rPr>
                <w:rFonts w:ascii="Arial" w:eastAsia="Times New Roman" w:hAnsi="Arial" w:cs="Arial"/>
                <w:sz w:val="20"/>
                <w:szCs w:val="20"/>
              </w:rPr>
              <w:t>litre</w:t>
            </w:r>
            <w:r w:rsidR="00511DE4">
              <w:rPr>
                <w:rFonts w:ascii="Arial" w:eastAsia="Times New Roman" w:hAnsi="Arial" w:cs="Arial"/>
                <w:sz w:val="20"/>
                <w:szCs w:val="20"/>
              </w:rPr>
              <w: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Grease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18kg</w:t>
            </w:r>
          </w:p>
        </w:tc>
      </w:tr>
      <w:tr w:rsidR="003B0F72" w:rsidRPr="003B0F72" w:rsidTr="003B0F72">
        <w:trPr>
          <w:trHeight w:val="300"/>
        </w:trPr>
        <w:tc>
          <w:tcPr>
            <w:tcW w:w="607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3B0F72">
        <w:trPr>
          <w:trHeight w:val="300"/>
        </w:trPr>
        <w:tc>
          <w:tcPr>
            <w:tcW w:w="607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c>
          <w:tcPr>
            <w:tcW w:w="4196" w:type="dxa"/>
            <w:tcBorders>
              <w:top w:val="nil"/>
              <w:left w:val="nil"/>
              <w:bottom w:val="nil"/>
              <w:right w:val="nil"/>
            </w:tcBorders>
            <w:shd w:val="clear" w:color="auto" w:fill="auto"/>
            <w:noWrap/>
            <w:vAlign w:val="bottom"/>
            <w:hideMark/>
          </w:tcPr>
          <w:p w:rsidR="003B0F72" w:rsidRPr="003B0F72" w:rsidRDefault="003B0F72" w:rsidP="003B0F72">
            <w:pPr>
              <w:spacing w:after="0" w:line="240" w:lineRule="auto"/>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3B0F72">
        <w:trPr>
          <w:trHeight w:val="320"/>
        </w:trPr>
        <w:tc>
          <w:tcPr>
            <w:tcW w:w="10272" w:type="dxa"/>
            <w:gridSpan w:val="2"/>
            <w:tcBorders>
              <w:top w:val="nil"/>
              <w:left w:val="nil"/>
              <w:bottom w:val="nil"/>
              <w:right w:val="nil"/>
            </w:tcBorders>
            <w:shd w:val="clear" w:color="auto" w:fill="auto"/>
            <w:noWrap/>
            <w:vAlign w:val="bottom"/>
            <w:hideMark/>
          </w:tcPr>
          <w:p w:rsid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Additional items to be stored at regional logistics base</w:t>
            </w:r>
          </w:p>
          <w:p w:rsidR="00B17EB6" w:rsidRPr="003B0F72" w:rsidRDefault="00B17EB6" w:rsidP="003B0F72">
            <w:pPr>
              <w:spacing w:after="0" w:line="240" w:lineRule="auto"/>
              <w:jc w:val="center"/>
              <w:rPr>
                <w:rFonts w:ascii="Arial" w:eastAsia="Times New Roman" w:hAnsi="Arial" w:cs="Arial"/>
                <w:b/>
                <w:bCs/>
                <w:sz w:val="20"/>
                <w:szCs w:val="20"/>
              </w:rPr>
            </w:pPr>
          </w:p>
        </w:tc>
      </w:tr>
      <w:tr w:rsidR="003B0F72" w:rsidRPr="00B17EB6" w:rsidTr="00B17EB6">
        <w:trPr>
          <w:trHeight w:val="320"/>
        </w:trPr>
        <w:tc>
          <w:tcPr>
            <w:tcW w:w="6076" w:type="dxa"/>
            <w:tcBorders>
              <w:top w:val="single" w:sz="8" w:space="0" w:color="auto"/>
              <w:left w:val="single" w:sz="8" w:space="0" w:color="auto"/>
              <w:bottom w:val="single" w:sz="12" w:space="0" w:color="auto"/>
              <w:right w:val="single" w:sz="12" w:space="0" w:color="auto"/>
            </w:tcBorders>
            <w:shd w:val="clear" w:color="auto" w:fill="99201C"/>
            <w:hideMark/>
          </w:tcPr>
          <w:p w:rsidR="003B0F72" w:rsidRPr="00B17EB6" w:rsidRDefault="003B0F72" w:rsidP="003B0F72">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Item</w:t>
            </w:r>
          </w:p>
        </w:tc>
        <w:tc>
          <w:tcPr>
            <w:tcW w:w="4196" w:type="dxa"/>
            <w:tcBorders>
              <w:top w:val="single" w:sz="8" w:space="0" w:color="auto"/>
              <w:left w:val="nil"/>
              <w:bottom w:val="single" w:sz="12" w:space="0" w:color="auto"/>
              <w:right w:val="single" w:sz="8" w:space="0" w:color="auto"/>
            </w:tcBorders>
            <w:shd w:val="clear" w:color="auto" w:fill="99201C"/>
            <w:hideMark/>
          </w:tcPr>
          <w:p w:rsidR="003B0F72" w:rsidRPr="00B17EB6" w:rsidRDefault="003B0F72" w:rsidP="003B0F72">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To be stocked</w:t>
            </w:r>
          </w:p>
        </w:tc>
      </w:tr>
      <w:tr w:rsidR="003B0F72" w:rsidRPr="003B0F72" w:rsidTr="00B17EB6">
        <w:trPr>
          <w:trHeight w:val="34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Engine Parts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Oil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Fuel element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Air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Fuses 7.5, 10, 15, 20</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of each</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Complete lamp kit for whole vehicle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piece</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fluid</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12 </w:t>
            </w:r>
            <w:r w:rsidR="00511DE4" w:rsidRPr="003B0F72">
              <w:rPr>
                <w:rFonts w:ascii="Arial" w:eastAsia="Times New Roman" w:hAnsi="Arial" w:cs="Arial"/>
                <w:sz w:val="20"/>
                <w:szCs w:val="20"/>
              </w:rPr>
              <w:t>litres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Power steering fluid</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12 </w:t>
            </w:r>
            <w:r w:rsidR="00511DE4" w:rsidRPr="003B0F72">
              <w:rPr>
                <w:rFonts w:ascii="Arial" w:eastAsia="Times New Roman" w:hAnsi="Arial" w:cs="Arial"/>
                <w:sz w:val="20"/>
                <w:szCs w:val="20"/>
              </w:rPr>
              <w:t>litres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Spare patches (varying sizes)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packet</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Glue for above patches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tin</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Crank shaft oil seals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Crank shaft oil seals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Snorkel top</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Fan belt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 (2 sets)</w:t>
            </w:r>
          </w:p>
        </w:tc>
      </w:tr>
    </w:tbl>
    <w:p w:rsidR="00B17EB6" w:rsidRDefault="00B17EB6"/>
    <w:p w:rsidR="00B17EB6" w:rsidRDefault="00B17EB6"/>
    <w:p w:rsidR="00B17EB6" w:rsidRDefault="00B17EB6"/>
    <w:p w:rsidR="00B17EB6" w:rsidRDefault="00B17EB6"/>
    <w:p w:rsidR="00B17EB6" w:rsidRDefault="00B17EB6"/>
    <w:tbl>
      <w:tblPr>
        <w:tblW w:w="10272" w:type="dxa"/>
        <w:tblInd w:w="108" w:type="dxa"/>
        <w:tblLook w:val="04A0" w:firstRow="1" w:lastRow="0" w:firstColumn="1" w:lastColumn="0" w:noHBand="0" w:noVBand="1"/>
      </w:tblPr>
      <w:tblGrid>
        <w:gridCol w:w="6076"/>
        <w:gridCol w:w="4196"/>
      </w:tblGrid>
      <w:tr w:rsidR="00B17EB6" w:rsidRPr="00B17EB6" w:rsidTr="00B17EB6">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99201C"/>
          </w:tcPr>
          <w:p w:rsidR="00B17EB6" w:rsidRPr="00B17EB6" w:rsidRDefault="00B17EB6" w:rsidP="00511DE4">
            <w:pPr>
              <w:spacing w:after="0" w:line="240" w:lineRule="auto"/>
              <w:jc w:val="center"/>
              <w:rPr>
                <w:rFonts w:ascii="Arial" w:eastAsia="Times New Roman" w:hAnsi="Arial" w:cs="Arial"/>
                <w:b/>
                <w:bCs/>
                <w:color w:val="FFFFFF" w:themeColor="background1"/>
                <w:szCs w:val="24"/>
              </w:rPr>
            </w:pPr>
            <w:r w:rsidRPr="00B17EB6">
              <w:rPr>
                <w:rFonts w:ascii="Arial" w:eastAsia="Times New Roman" w:hAnsi="Arial" w:cs="Arial"/>
                <w:b/>
                <w:bCs/>
                <w:color w:val="FFFFFF" w:themeColor="background1"/>
                <w:szCs w:val="24"/>
              </w:rPr>
              <w:t>Item</w:t>
            </w:r>
          </w:p>
        </w:tc>
        <w:tc>
          <w:tcPr>
            <w:tcW w:w="4196" w:type="dxa"/>
            <w:tcBorders>
              <w:top w:val="single" w:sz="4" w:space="0" w:color="auto"/>
              <w:left w:val="nil"/>
              <w:bottom w:val="single" w:sz="8" w:space="0" w:color="auto"/>
              <w:right w:val="single" w:sz="8" w:space="0" w:color="auto"/>
            </w:tcBorders>
            <w:shd w:val="clear" w:color="auto" w:fill="99201C"/>
          </w:tcPr>
          <w:p w:rsidR="00B17EB6" w:rsidRPr="00B17EB6" w:rsidRDefault="00B17EB6" w:rsidP="003B0F72">
            <w:pPr>
              <w:spacing w:after="0" w:line="240" w:lineRule="auto"/>
              <w:jc w:val="center"/>
              <w:rPr>
                <w:rFonts w:ascii="Arial" w:eastAsia="Times New Roman" w:hAnsi="Arial" w:cs="Arial"/>
                <w:color w:val="FFFFFF" w:themeColor="background1"/>
                <w:szCs w:val="24"/>
              </w:rPr>
            </w:pPr>
            <w:r w:rsidRPr="00B17EB6">
              <w:rPr>
                <w:rFonts w:ascii="Arial" w:eastAsia="Times New Roman" w:hAnsi="Arial" w:cs="Arial"/>
                <w:color w:val="FFFFFF" w:themeColor="background1"/>
                <w:szCs w:val="24"/>
              </w:rPr>
              <w:t>To Be Stocked</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Transmission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Pressure plate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Clutch plate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Release bearing</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differential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Final gear kit differential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Tapered bearing pinion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Tapered bearing pinion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Complete free wheel hub</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 unit</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 – inner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bearings – outer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Hub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Spider kit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Knuckle bearings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8</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differential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input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Transfer output oil seals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Axle oil seal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Brake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cylinder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calliper kit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drums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shoes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cylinder complete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Return spring tensioner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brake shoe adjuster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hub</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Bolt stud (rear hub)</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Washer cone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Washer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lastRenderedPageBreak/>
              <w:t>Nut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master cylinder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Screw rear axle bearing lock nut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4"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Wheel stud rear</w:t>
            </w:r>
          </w:p>
        </w:tc>
        <w:tc>
          <w:tcPr>
            <w:tcW w:w="4196" w:type="dxa"/>
            <w:tcBorders>
              <w:top w:val="nil"/>
              <w:left w:val="nil"/>
              <w:bottom w:val="single" w:sz="4"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bl>
    <w:p w:rsidR="006A7838" w:rsidRDefault="006A7838"/>
    <w:tbl>
      <w:tblPr>
        <w:tblW w:w="10272" w:type="dxa"/>
        <w:tblInd w:w="108" w:type="dxa"/>
        <w:tblLook w:val="04A0" w:firstRow="1" w:lastRow="0" w:firstColumn="1" w:lastColumn="0" w:noHBand="0" w:noVBand="1"/>
      </w:tblPr>
      <w:tblGrid>
        <w:gridCol w:w="6076"/>
        <w:gridCol w:w="4196"/>
      </w:tblGrid>
      <w:tr w:rsidR="003B0F72" w:rsidRPr="00B17EB6" w:rsidTr="00B17EB6">
        <w:trPr>
          <w:trHeight w:val="320"/>
        </w:trPr>
        <w:tc>
          <w:tcPr>
            <w:tcW w:w="6076" w:type="dxa"/>
            <w:tcBorders>
              <w:top w:val="single" w:sz="4" w:space="0" w:color="auto"/>
              <w:left w:val="single" w:sz="8" w:space="0" w:color="auto"/>
              <w:bottom w:val="single" w:sz="8" w:space="0" w:color="auto"/>
              <w:right w:val="single" w:sz="8" w:space="0" w:color="auto"/>
            </w:tcBorders>
            <w:shd w:val="clear" w:color="auto" w:fill="99201C"/>
            <w:hideMark/>
          </w:tcPr>
          <w:p w:rsidR="003B0F72" w:rsidRPr="00B17EB6" w:rsidRDefault="00B17EB6" w:rsidP="00511DE4">
            <w:pPr>
              <w:spacing w:after="0" w:line="240" w:lineRule="auto"/>
              <w:jc w:val="center"/>
              <w:rPr>
                <w:rFonts w:ascii="Arial" w:eastAsia="Times New Roman" w:hAnsi="Arial" w:cs="Arial"/>
                <w:b/>
                <w:color w:val="FFFFFF" w:themeColor="background1"/>
                <w:szCs w:val="24"/>
              </w:rPr>
            </w:pPr>
            <w:r w:rsidRPr="00B17EB6">
              <w:rPr>
                <w:rFonts w:ascii="Arial" w:eastAsia="Times New Roman" w:hAnsi="Arial" w:cs="Arial"/>
                <w:b/>
                <w:color w:val="FFFFFF" w:themeColor="background1"/>
                <w:szCs w:val="24"/>
              </w:rPr>
              <w:t>Item</w:t>
            </w:r>
          </w:p>
        </w:tc>
        <w:tc>
          <w:tcPr>
            <w:tcW w:w="4196" w:type="dxa"/>
            <w:tcBorders>
              <w:top w:val="single" w:sz="4" w:space="0" w:color="auto"/>
              <w:left w:val="nil"/>
              <w:bottom w:val="single" w:sz="8" w:space="0" w:color="auto"/>
              <w:right w:val="single" w:sz="8" w:space="0" w:color="auto"/>
            </w:tcBorders>
            <w:shd w:val="clear" w:color="auto" w:fill="99201C"/>
            <w:hideMark/>
          </w:tcPr>
          <w:p w:rsidR="003B0F72" w:rsidRPr="00B17EB6" w:rsidRDefault="00B17EB6" w:rsidP="003B0F72">
            <w:pPr>
              <w:spacing w:after="0" w:line="240" w:lineRule="auto"/>
              <w:jc w:val="center"/>
              <w:rPr>
                <w:rFonts w:ascii="Arial" w:eastAsia="Times New Roman" w:hAnsi="Arial" w:cs="Arial"/>
                <w:b/>
                <w:color w:val="FFFFFF" w:themeColor="background1"/>
                <w:szCs w:val="24"/>
              </w:rPr>
            </w:pPr>
            <w:r w:rsidRPr="00B17EB6">
              <w:rPr>
                <w:rFonts w:ascii="Arial" w:eastAsia="Times New Roman" w:hAnsi="Arial" w:cs="Arial"/>
                <w:b/>
                <w:color w:val="FFFFFF" w:themeColor="background1"/>
                <w:szCs w:val="24"/>
              </w:rPr>
              <w:t>To Be Stocked</w:t>
            </w:r>
            <w:r w:rsidR="003B0F72" w:rsidRPr="00B17EB6">
              <w:rPr>
                <w:rFonts w:ascii="Arial" w:eastAsia="Times New Roman" w:hAnsi="Arial" w:cs="Arial"/>
                <w:b/>
                <w:color w:val="FFFFFF" w:themeColor="background1"/>
                <w:szCs w:val="24"/>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Front Brake System</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Disc plate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Brake pads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Pistons front disc brake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Gasket kit front axle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 sets</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b/>
                <w:bCs/>
                <w:sz w:val="20"/>
                <w:szCs w:val="20"/>
              </w:rPr>
            </w:pPr>
            <w:r w:rsidRPr="003B0F72">
              <w:rPr>
                <w:rFonts w:ascii="Arial" w:eastAsia="Times New Roman" w:hAnsi="Arial" w:cs="Arial"/>
                <w:b/>
                <w:bCs/>
                <w:sz w:val="20"/>
                <w:szCs w:val="20"/>
              </w:rPr>
              <w:t>Springs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Bushes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36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xml:space="preserve">- </w:t>
            </w:r>
            <w:r w:rsidR="00E52E0E" w:rsidRPr="003B0F72">
              <w:rPr>
                <w:rFonts w:ascii="Arial" w:eastAsia="Times New Roman" w:hAnsi="Arial" w:cs="Arial"/>
                <w:sz w:val="20"/>
                <w:szCs w:val="20"/>
              </w:rPr>
              <w:t>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36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Shock absorbers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Shock absorbers – rear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‘U’ bolt – front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‘U’ bolt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E1860"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Centre</w:t>
            </w:r>
            <w:r w:rsidR="003B0F72" w:rsidRPr="003B0F72">
              <w:rPr>
                <w:rFonts w:ascii="Arial" w:eastAsia="Times New Roman" w:hAnsi="Arial" w:cs="Arial"/>
                <w:sz w:val="20"/>
                <w:szCs w:val="20"/>
              </w:rPr>
              <w:t xml:space="preserve"> bolt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spring assembly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spring assembly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Stabilizer bushes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Stabilizer bracket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4</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Rear front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Front rear shackle pin</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Glow plug assembly</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Damper assist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Nozzle assist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Nozzle heads</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6</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Injector cut off fuel switch</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Bearing needle roller (steering)</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Power steering oil seal</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Cap assist fuel filter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Fan blade</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1</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lastRenderedPageBreak/>
              <w:t>Idle sub assist</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Tensioner</w:t>
            </w:r>
          </w:p>
        </w:tc>
        <w:tc>
          <w:tcPr>
            <w:tcW w:w="4196" w:type="dxa"/>
            <w:tcBorders>
              <w:top w:val="nil"/>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nil"/>
              <w:left w:val="single" w:sz="8" w:space="0" w:color="auto"/>
              <w:bottom w:val="nil"/>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Bolt lock for idler</w:t>
            </w:r>
          </w:p>
        </w:tc>
        <w:tc>
          <w:tcPr>
            <w:tcW w:w="4196" w:type="dxa"/>
            <w:tcBorders>
              <w:top w:val="nil"/>
              <w:left w:val="nil"/>
              <w:bottom w:val="nil"/>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2</w:t>
            </w:r>
          </w:p>
        </w:tc>
      </w:tr>
      <w:tr w:rsidR="003B0F72" w:rsidRPr="003B0F72" w:rsidTr="00B17EB6">
        <w:trPr>
          <w:trHeight w:val="320"/>
        </w:trPr>
        <w:tc>
          <w:tcPr>
            <w:tcW w:w="60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0F72" w:rsidRPr="003B0F72" w:rsidRDefault="003B0F72" w:rsidP="00B17EB6">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Timing belts</w:t>
            </w:r>
          </w:p>
        </w:tc>
        <w:tc>
          <w:tcPr>
            <w:tcW w:w="4196" w:type="dxa"/>
            <w:tcBorders>
              <w:top w:val="single" w:sz="8" w:space="0" w:color="auto"/>
              <w:left w:val="nil"/>
              <w:bottom w:val="single" w:sz="8" w:space="0" w:color="auto"/>
              <w:right w:val="single" w:sz="8" w:space="0" w:color="auto"/>
            </w:tcBorders>
            <w:shd w:val="clear" w:color="auto" w:fill="auto"/>
            <w:hideMark/>
          </w:tcPr>
          <w:p w:rsidR="003B0F72" w:rsidRPr="003B0F72" w:rsidRDefault="003B0F72" w:rsidP="003B0F72">
            <w:pPr>
              <w:spacing w:after="0" w:line="240" w:lineRule="auto"/>
              <w:jc w:val="center"/>
              <w:rPr>
                <w:rFonts w:ascii="Arial" w:eastAsia="Times New Roman" w:hAnsi="Arial" w:cs="Arial"/>
                <w:sz w:val="20"/>
                <w:szCs w:val="20"/>
              </w:rPr>
            </w:pPr>
            <w:r w:rsidRPr="003B0F72">
              <w:rPr>
                <w:rFonts w:ascii="Arial" w:eastAsia="Times New Roman" w:hAnsi="Arial" w:cs="Arial"/>
                <w:sz w:val="20"/>
                <w:szCs w:val="20"/>
              </w:rPr>
              <w:t> </w:t>
            </w:r>
          </w:p>
        </w:tc>
      </w:tr>
    </w:tbl>
    <w:p w:rsidR="00954C5C" w:rsidRPr="003B0F72" w:rsidRDefault="00954C5C" w:rsidP="008B6C1F">
      <w:pPr>
        <w:tabs>
          <w:tab w:val="left" w:pos="2400"/>
        </w:tabs>
        <w:rPr>
          <w:rFonts w:ascii="Arial" w:hAnsi="Arial" w:cs="Arial"/>
          <w:sz w:val="20"/>
          <w:szCs w:val="20"/>
        </w:rPr>
      </w:pPr>
    </w:p>
    <w:sectPr w:rsidR="00954C5C" w:rsidRPr="003B0F72" w:rsidSect="00B17EB6">
      <w:headerReference w:type="even" r:id="rId8"/>
      <w:headerReference w:type="default" r:id="rId9"/>
      <w:footerReference w:type="default" r:id="rId10"/>
      <w:headerReference w:type="first" r:id="rId11"/>
      <w:pgSz w:w="11906" w:h="16838"/>
      <w:pgMar w:top="1440" w:right="992" w:bottom="1440" w:left="85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1E" w:rsidRDefault="00F4331E" w:rsidP="00864433">
      <w:pPr>
        <w:spacing w:after="0" w:line="240" w:lineRule="auto"/>
      </w:pPr>
      <w:r>
        <w:separator/>
      </w:r>
    </w:p>
  </w:endnote>
  <w:endnote w:type="continuationSeparator" w:id="0">
    <w:p w:rsidR="00F4331E" w:rsidRDefault="00F4331E"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Pr="00D739CC" w:rsidRDefault="003B0F72" w:rsidP="00AB28E3">
    <w:pPr>
      <w:pStyle w:val="Footer"/>
      <w:tabs>
        <w:tab w:val="right" w:pos="9540"/>
      </w:tabs>
      <w:ind w:left="-900" w:right="-802"/>
      <w:jc w:val="right"/>
      <w:rPr>
        <w:rFonts w:ascii="Arial" w:hAnsi="Arial" w:cs="Arial"/>
        <w:color w:val="BC9905"/>
        <w:sz w:val="20"/>
        <w:szCs w:val="20"/>
      </w:rPr>
    </w:pPr>
    <w:r w:rsidRPr="00D739CC">
      <w:rPr>
        <w:rFonts w:ascii="Arial" w:hAnsi="Arial" w:cs="Arial"/>
        <w:noProof/>
        <w:color w:val="BC9905"/>
        <w:sz w:val="20"/>
        <w:szCs w:val="20"/>
        <w:lang w:eastAsia="en-GB"/>
      </w:rPr>
      <w:drawing>
        <wp:anchor distT="0" distB="0" distL="114300" distR="114300" simplePos="0" relativeHeight="25166745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15" name="Picture 15"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D739CC">
      <w:rPr>
        <w:rFonts w:ascii="Arial" w:hAnsi="Arial" w:cs="Arial"/>
        <w:color w:val="BC9905"/>
        <w:sz w:val="20"/>
        <w:szCs w:val="20"/>
      </w:rPr>
      <w:t>137 Euston Road, London NW1 2AA, United Kingdom</w:t>
    </w:r>
  </w:p>
  <w:p w:rsidR="003B0F72" w:rsidRPr="00D739CC" w:rsidRDefault="003B0F72" w:rsidP="00AB28E3">
    <w:pPr>
      <w:pStyle w:val="Footer"/>
      <w:tabs>
        <w:tab w:val="right" w:pos="9540"/>
      </w:tabs>
      <w:ind w:left="-900" w:right="-802"/>
      <w:jc w:val="right"/>
      <w:rPr>
        <w:rFonts w:ascii="Arial" w:hAnsi="Arial" w:cs="Arial"/>
        <w:color w:val="BC9905"/>
        <w:sz w:val="20"/>
        <w:szCs w:val="20"/>
      </w:rPr>
    </w:pPr>
    <w:r w:rsidRPr="00D739CC">
      <w:rPr>
        <w:rFonts w:ascii="Arial" w:hAnsi="Arial" w:cs="Arial"/>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16" name="Picture 16"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D739CC">
      <w:rPr>
        <w:rFonts w:ascii="Arial" w:hAnsi="Arial" w:cs="Arial"/>
        <w:color w:val="BC9905"/>
        <w:sz w:val="20"/>
        <w:szCs w:val="20"/>
      </w:rPr>
      <w:t xml:space="preserve"> Telephone: +44 (0)20 7387 8136</w:t>
    </w:r>
  </w:p>
  <w:p w:rsidR="003B0F72" w:rsidRPr="00D739CC" w:rsidRDefault="003B0F72" w:rsidP="00AB28E3">
    <w:pPr>
      <w:pStyle w:val="Footer"/>
      <w:tabs>
        <w:tab w:val="right" w:pos="9540"/>
      </w:tabs>
      <w:ind w:left="-900" w:right="-802"/>
      <w:jc w:val="right"/>
      <w:rPr>
        <w:rFonts w:ascii="Arial" w:hAnsi="Arial" w:cs="Arial"/>
        <w:color w:val="BC9905"/>
        <w:sz w:val="20"/>
        <w:szCs w:val="20"/>
        <w:lang w:val="it-IT"/>
      </w:rPr>
    </w:pPr>
    <w:r w:rsidRPr="00D739CC">
      <w:rPr>
        <w:rFonts w:ascii="Arial" w:hAnsi="Arial" w:cs="Arial"/>
        <w:color w:val="BC9905"/>
        <w:sz w:val="20"/>
        <w:szCs w:val="20"/>
        <w:lang w:val="it-IT"/>
      </w:rPr>
      <w:t>Email : info@transaid.org</w:t>
    </w:r>
  </w:p>
  <w:p w:rsidR="003B0F72" w:rsidRPr="00D739CC" w:rsidRDefault="003B0F72" w:rsidP="00AB28E3">
    <w:pPr>
      <w:pStyle w:val="Footer"/>
      <w:tabs>
        <w:tab w:val="right" w:pos="9540"/>
      </w:tabs>
      <w:ind w:left="-900" w:right="-802"/>
      <w:jc w:val="right"/>
      <w:rPr>
        <w:rFonts w:ascii="Arial" w:hAnsi="Arial" w:cs="Arial"/>
        <w:b/>
        <w:bCs/>
        <w:color w:val="BC9905"/>
        <w:sz w:val="20"/>
        <w:szCs w:val="20"/>
        <w:lang w:val="it-IT"/>
      </w:rPr>
    </w:pPr>
    <w:r w:rsidRPr="00D739CC">
      <w:rPr>
        <w:rFonts w:ascii="Arial" w:hAnsi="Arial" w:cs="Arial"/>
        <w:b/>
        <w:bCs/>
        <w:color w:val="BC9905"/>
        <w:sz w:val="20"/>
        <w:szCs w:val="20"/>
        <w:lang w:val="it-IT"/>
      </w:rPr>
      <w:t>www.transaid.org</w:t>
    </w:r>
  </w:p>
  <w:p w:rsidR="003B0F72" w:rsidRPr="00D739CC" w:rsidRDefault="003B0F72" w:rsidP="00AB28E3">
    <w:pPr>
      <w:pStyle w:val="Footer"/>
      <w:tabs>
        <w:tab w:val="right" w:pos="9540"/>
      </w:tabs>
      <w:ind w:left="-900" w:right="-802"/>
      <w:jc w:val="right"/>
      <w:rPr>
        <w:rFonts w:ascii="Arial" w:hAnsi="Arial" w:cs="Arial"/>
        <w:bCs/>
        <w:color w:val="BC9905"/>
        <w:sz w:val="20"/>
        <w:szCs w:val="20"/>
        <w:lang w:val="it-IT"/>
      </w:rPr>
    </w:pPr>
  </w:p>
  <w:p w:rsidR="003B0F72" w:rsidRPr="00D739CC" w:rsidRDefault="003B0F72" w:rsidP="00E173B0">
    <w:pPr>
      <w:pStyle w:val="Footer"/>
      <w:tabs>
        <w:tab w:val="right" w:pos="9540"/>
      </w:tabs>
      <w:ind w:left="-900" w:right="-802"/>
      <w:jc w:val="center"/>
      <w:rPr>
        <w:rFonts w:ascii="Arial" w:hAnsi="Arial" w:cs="Arial"/>
        <w:color w:val="BC9905"/>
        <w:sz w:val="20"/>
        <w:szCs w:val="20"/>
      </w:rPr>
    </w:pPr>
    <w:r w:rsidRPr="00D739CC">
      <w:rPr>
        <w:rFonts w:ascii="Arial" w:hAnsi="Arial" w:cs="Arial"/>
        <w:color w:val="BC9905"/>
        <w:sz w:val="20"/>
        <w:szCs w:val="20"/>
      </w:rPr>
      <w:t xml:space="preserve">Transaid Worldwide Services Ltd is registered in England as a company limited by guarantee.  </w:t>
    </w:r>
  </w:p>
  <w:p w:rsidR="003B0F72" w:rsidRPr="00D739CC" w:rsidRDefault="003B0F72" w:rsidP="00E173B0">
    <w:pPr>
      <w:pStyle w:val="Footer"/>
      <w:tabs>
        <w:tab w:val="right" w:pos="9540"/>
      </w:tabs>
      <w:ind w:left="-900" w:right="-802"/>
      <w:jc w:val="center"/>
      <w:rPr>
        <w:rFonts w:ascii="Arial" w:hAnsi="Arial" w:cs="Arial"/>
        <w:color w:val="BC9905"/>
        <w:sz w:val="20"/>
        <w:szCs w:val="20"/>
      </w:rPr>
    </w:pPr>
    <w:r w:rsidRPr="00D739CC">
      <w:rPr>
        <w:rFonts w:ascii="Arial" w:hAnsi="Arial" w:cs="Arial"/>
        <w:color w:val="BC9905"/>
        <w:sz w:val="20"/>
        <w:szCs w:val="20"/>
      </w:rPr>
      <w:t>Registered no 3511363.  Registered charity no 1072105.  Patron HRH The Princess Royal.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1E" w:rsidRDefault="00F4331E" w:rsidP="00864433">
      <w:pPr>
        <w:spacing w:after="0" w:line="240" w:lineRule="auto"/>
      </w:pPr>
      <w:r>
        <w:separator/>
      </w:r>
    </w:p>
  </w:footnote>
  <w:footnote w:type="continuationSeparator" w:id="0">
    <w:p w:rsidR="00F4331E" w:rsidRDefault="00F4331E"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F4331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3F480A" w:rsidP="00864433">
    <w:pPr>
      <w:pStyle w:val="Header"/>
      <w:jc w:val="right"/>
    </w:pP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6985</wp:posOffset>
              </wp:positionV>
              <wp:extent cx="4724400" cy="390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90525"/>
                      </a:xfrm>
                      <a:prstGeom prst="rect">
                        <a:avLst/>
                      </a:prstGeom>
                      <a:solidFill>
                        <a:srgbClr val="FFFFFF"/>
                      </a:solidFill>
                      <a:ln w="9525">
                        <a:noFill/>
                        <a:miter lim="800000"/>
                        <a:headEnd/>
                        <a:tailEnd/>
                      </a:ln>
                    </wps:spPr>
                    <wps:txbx>
                      <w:txbxContent>
                        <w:p w:rsidR="003B0F72" w:rsidRPr="00864433" w:rsidRDefault="003B0F72"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3B0F72" w:rsidRDefault="003B0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55pt;width:37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" stroked="f">
              <v:textbox>
                <w:txbxContent>
                  <w:p w:rsidR="003B0F72" w:rsidRPr="00864433" w:rsidRDefault="003B0F72"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3B0F72" w:rsidRDefault="003B0F72"/>
                </w:txbxContent>
              </v:textbox>
            </v:shape>
          </w:pict>
        </mc:Fallback>
      </mc:AlternateContent>
    </w:r>
    <w:r w:rsidR="003B0F72">
      <w:rPr>
        <w:rFonts w:ascii="Arial Narrow" w:hAnsi="Arial Narrow"/>
        <w:noProof/>
        <w:sz w:val="20"/>
        <w:szCs w:val="20"/>
        <w:lang w:eastAsia="en-GB"/>
      </w:rPr>
      <w:drawing>
        <wp:anchor distT="0" distB="0" distL="114300" distR="114300" simplePos="0" relativeHeight="251660288" behindDoc="1" locked="0" layoutInCell="1" allowOverlap="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r w:rsidR="00FD26E3">
      <w:rPr>
        <w:noProof/>
        <w:lang w:eastAsia="en-GB"/>
      </w:rPr>
      <w:drawing>
        <wp:inline distT="0" distB="0" distL="0" distR="0">
          <wp:extent cx="899160" cy="7427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id_logo_white WEBSITE.gif"/>
                  <pic:cNvPicPr/>
                </pic:nvPicPr>
                <pic:blipFill>
                  <a:blip r:embed="rId2">
                    <a:extLst>
                      <a:ext uri="{28A0092B-C50C-407E-A947-70E740481C1C}">
                        <a14:useLocalDpi xmlns:a14="http://schemas.microsoft.com/office/drawing/2010/main" val="0"/>
                      </a:ext>
                    </a:extLst>
                  </a:blip>
                  <a:stretch>
                    <a:fillRect/>
                  </a:stretch>
                </pic:blipFill>
                <pic:spPr>
                  <a:xfrm>
                    <a:off x="0" y="0"/>
                    <a:ext cx="906172" cy="748586"/>
                  </a:xfrm>
                  <a:prstGeom prst="rect">
                    <a:avLst/>
                  </a:prstGeom>
                </pic:spPr>
              </pic:pic>
            </a:graphicData>
          </a:graphic>
        </wp:inline>
      </w:drawing>
    </w:r>
  </w:p>
  <w:p w:rsidR="003B0F72" w:rsidRDefault="00F4331E">
    <w:pPr>
      <w:pStyle w:val="Header"/>
    </w:pPr>
    <w:r>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2" w:rsidRDefault="00F4331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5F73"/>
    <w:rsid w:val="00053019"/>
    <w:rsid w:val="000B49FD"/>
    <w:rsid w:val="000D3566"/>
    <w:rsid w:val="000E6A2E"/>
    <w:rsid w:val="000F52F5"/>
    <w:rsid w:val="00145F1D"/>
    <w:rsid w:val="001477E8"/>
    <w:rsid w:val="001533DA"/>
    <w:rsid w:val="00170CAE"/>
    <w:rsid w:val="00170EAE"/>
    <w:rsid w:val="001918A9"/>
    <w:rsid w:val="00193865"/>
    <w:rsid w:val="00196E40"/>
    <w:rsid w:val="00203413"/>
    <w:rsid w:val="00220DD8"/>
    <w:rsid w:val="0025363A"/>
    <w:rsid w:val="002719AC"/>
    <w:rsid w:val="002746E9"/>
    <w:rsid w:val="00285D93"/>
    <w:rsid w:val="00286CA8"/>
    <w:rsid w:val="0029772C"/>
    <w:rsid w:val="002B613E"/>
    <w:rsid w:val="002C0E42"/>
    <w:rsid w:val="002D11E4"/>
    <w:rsid w:val="002F4F15"/>
    <w:rsid w:val="002F6ACB"/>
    <w:rsid w:val="00302797"/>
    <w:rsid w:val="00307563"/>
    <w:rsid w:val="003766A9"/>
    <w:rsid w:val="00383C1F"/>
    <w:rsid w:val="003844F9"/>
    <w:rsid w:val="003B0F72"/>
    <w:rsid w:val="003E0EF6"/>
    <w:rsid w:val="003E1860"/>
    <w:rsid w:val="003E59E4"/>
    <w:rsid w:val="003F18A1"/>
    <w:rsid w:val="003F4738"/>
    <w:rsid w:val="003F480A"/>
    <w:rsid w:val="00433D53"/>
    <w:rsid w:val="00455CA7"/>
    <w:rsid w:val="0045694F"/>
    <w:rsid w:val="00493D0A"/>
    <w:rsid w:val="004B1920"/>
    <w:rsid w:val="004C419D"/>
    <w:rsid w:val="004C5F33"/>
    <w:rsid w:val="004C78C8"/>
    <w:rsid w:val="0050289B"/>
    <w:rsid w:val="00504C67"/>
    <w:rsid w:val="00511DE4"/>
    <w:rsid w:val="00522671"/>
    <w:rsid w:val="0056641B"/>
    <w:rsid w:val="0059354B"/>
    <w:rsid w:val="005A4B46"/>
    <w:rsid w:val="005B1A2F"/>
    <w:rsid w:val="006029DF"/>
    <w:rsid w:val="00623C71"/>
    <w:rsid w:val="00655BC2"/>
    <w:rsid w:val="006A10A6"/>
    <w:rsid w:val="006A6139"/>
    <w:rsid w:val="006A7838"/>
    <w:rsid w:val="006B21C4"/>
    <w:rsid w:val="006D4A3D"/>
    <w:rsid w:val="00701A06"/>
    <w:rsid w:val="007031F0"/>
    <w:rsid w:val="007054D0"/>
    <w:rsid w:val="00735AE5"/>
    <w:rsid w:val="00771C92"/>
    <w:rsid w:val="007748FB"/>
    <w:rsid w:val="00780F2F"/>
    <w:rsid w:val="00787E92"/>
    <w:rsid w:val="007B1C45"/>
    <w:rsid w:val="007C5954"/>
    <w:rsid w:val="007E4360"/>
    <w:rsid w:val="00801708"/>
    <w:rsid w:val="008111ED"/>
    <w:rsid w:val="008343D1"/>
    <w:rsid w:val="008352DD"/>
    <w:rsid w:val="00864433"/>
    <w:rsid w:val="00864555"/>
    <w:rsid w:val="00893D9F"/>
    <w:rsid w:val="008A45C0"/>
    <w:rsid w:val="008B6C1F"/>
    <w:rsid w:val="008E790D"/>
    <w:rsid w:val="0092549A"/>
    <w:rsid w:val="009260E5"/>
    <w:rsid w:val="00942C65"/>
    <w:rsid w:val="00954C5C"/>
    <w:rsid w:val="009609C9"/>
    <w:rsid w:val="009612E4"/>
    <w:rsid w:val="00973943"/>
    <w:rsid w:val="00975EFB"/>
    <w:rsid w:val="00976808"/>
    <w:rsid w:val="00982D70"/>
    <w:rsid w:val="00994C37"/>
    <w:rsid w:val="009A0C4B"/>
    <w:rsid w:val="009A1444"/>
    <w:rsid w:val="009D72E4"/>
    <w:rsid w:val="00A1184B"/>
    <w:rsid w:val="00A17E56"/>
    <w:rsid w:val="00A22667"/>
    <w:rsid w:val="00AA2BBE"/>
    <w:rsid w:val="00AB28E3"/>
    <w:rsid w:val="00AE542C"/>
    <w:rsid w:val="00AE54E7"/>
    <w:rsid w:val="00AF6768"/>
    <w:rsid w:val="00B15D15"/>
    <w:rsid w:val="00B17EB6"/>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41632"/>
    <w:rsid w:val="00C429ED"/>
    <w:rsid w:val="00C442DE"/>
    <w:rsid w:val="00CC2852"/>
    <w:rsid w:val="00CC4C64"/>
    <w:rsid w:val="00CE4F2B"/>
    <w:rsid w:val="00CF4A8F"/>
    <w:rsid w:val="00CF4F58"/>
    <w:rsid w:val="00D162C6"/>
    <w:rsid w:val="00D655E4"/>
    <w:rsid w:val="00D739CC"/>
    <w:rsid w:val="00D87574"/>
    <w:rsid w:val="00D919B5"/>
    <w:rsid w:val="00D9506C"/>
    <w:rsid w:val="00DB1369"/>
    <w:rsid w:val="00E173B0"/>
    <w:rsid w:val="00E41631"/>
    <w:rsid w:val="00E52E0E"/>
    <w:rsid w:val="00E876EB"/>
    <w:rsid w:val="00EB0DB8"/>
    <w:rsid w:val="00EE738C"/>
    <w:rsid w:val="00F20A62"/>
    <w:rsid w:val="00F4331E"/>
    <w:rsid w:val="00F475ED"/>
    <w:rsid w:val="00F57746"/>
    <w:rsid w:val="00F64E3B"/>
    <w:rsid w:val="00F8270F"/>
    <w:rsid w:val="00FA1882"/>
    <w:rsid w:val="00FD26E3"/>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6A78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6A7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764379127">
      <w:bodyDiv w:val="1"/>
      <w:marLeft w:val="0"/>
      <w:marRight w:val="0"/>
      <w:marTop w:val="0"/>
      <w:marBottom w:val="0"/>
      <w:divBdr>
        <w:top w:val="none" w:sz="0" w:space="0" w:color="auto"/>
        <w:left w:val="none" w:sz="0" w:space="0" w:color="auto"/>
        <w:bottom w:val="none" w:sz="0" w:space="0" w:color="auto"/>
        <w:right w:val="none" w:sz="0" w:space="0" w:color="auto"/>
      </w:divBdr>
    </w:div>
    <w:div w:id="1686637764">
      <w:bodyDiv w:val="1"/>
      <w:marLeft w:val="0"/>
      <w:marRight w:val="0"/>
      <w:marTop w:val="0"/>
      <w:marBottom w:val="0"/>
      <w:divBdr>
        <w:top w:val="none" w:sz="0" w:space="0" w:color="auto"/>
        <w:left w:val="none" w:sz="0" w:space="0" w:color="auto"/>
        <w:bottom w:val="none" w:sz="0" w:space="0" w:color="auto"/>
        <w:right w:val="none" w:sz="0" w:space="0" w:color="auto"/>
      </w:divBdr>
    </w:div>
    <w:div w:id="16940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BE292-2BD6-4666-B1CA-DA935439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2015-03-05T12:27:00Z</dcterms:created>
  <dcterms:modified xsi:type="dcterms:W3CDTF">2015-03-05T12:27:00Z</dcterms:modified>
</cp:coreProperties>
</file>